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附件1</w:t>
      </w:r>
    </w:p>
    <w:p>
      <w:pPr>
        <w:spacing w:line="560" w:lineRule="exact"/>
        <w:rPr>
          <w:rFonts w:hint="eastAsia" w:ascii="黑体" w:hAnsi="黑体" w:eastAsia="黑体" w:cs="黑体"/>
          <w:color w:val="333333"/>
          <w:sz w:val="32"/>
          <w:szCs w:val="32"/>
          <w:shd w:val="clear" w:color="auto" w:fill="FFFFFF"/>
          <w:lang w:val="en-US" w:eastAsia="zh-CN"/>
        </w:rPr>
      </w:pPr>
    </w:p>
    <w:p>
      <w:pPr>
        <w:spacing w:line="560" w:lineRule="exact"/>
        <w:jc w:val="center"/>
        <w:rPr>
          <w:rFonts w:hint="default" w:ascii="Times New Roman" w:hAnsi="Times New Roman" w:eastAsia="方正小标宋_GBK" w:cs="Times New Roman"/>
          <w:b w:val="0"/>
          <w:bCs/>
          <w:kern w:val="36"/>
          <w:sz w:val="44"/>
          <w:szCs w:val="44"/>
        </w:rPr>
      </w:pPr>
      <w:r>
        <w:rPr>
          <w:rFonts w:hint="default" w:ascii="Times New Roman" w:hAnsi="Times New Roman" w:eastAsia="方正小标宋_GBK" w:cs="Times New Roman"/>
          <w:b w:val="0"/>
          <w:bCs/>
          <w:kern w:val="36"/>
          <w:sz w:val="44"/>
          <w:szCs w:val="44"/>
        </w:rPr>
        <w:t>纠治“四风”问题</w:t>
      </w:r>
      <w:r>
        <w:rPr>
          <w:rFonts w:hint="default" w:ascii="Times New Roman" w:hAnsi="Times New Roman" w:eastAsia="方正小标宋_GBK" w:cs="Times New Roman"/>
          <w:b w:val="0"/>
          <w:bCs/>
          <w:kern w:val="36"/>
          <w:sz w:val="44"/>
          <w:szCs w:val="44"/>
          <w:lang w:val="en-US" w:eastAsia="zh-CN"/>
        </w:rPr>
        <w:t>自查情况</w:t>
      </w:r>
      <w:r>
        <w:rPr>
          <w:rFonts w:hint="default" w:ascii="Times New Roman" w:hAnsi="Times New Roman" w:eastAsia="方正小标宋_GBK" w:cs="Times New Roman"/>
          <w:b w:val="0"/>
          <w:bCs/>
          <w:kern w:val="36"/>
          <w:sz w:val="44"/>
          <w:szCs w:val="44"/>
        </w:rPr>
        <w:t>表</w:t>
      </w:r>
    </w:p>
    <w:tbl>
      <w:tblPr>
        <w:tblStyle w:val="11"/>
        <w:tblpPr w:leftFromText="180" w:rightFromText="180" w:vertAnchor="text" w:horzAnchor="page" w:tblpXSpec="center" w:tblpY="155"/>
        <w:tblOverlap w:val="neve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7187"/>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Borders>
              <w:top w:val="nil"/>
              <w:left w:val="nil"/>
              <w:right w:val="nil"/>
            </w:tcBorders>
            <w:vAlign w:val="center"/>
          </w:tcPr>
          <w:p>
            <w:pPr>
              <w:widowControl/>
              <w:spacing w:line="560" w:lineRule="exact"/>
              <w:jc w:val="right"/>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t>学院、部门（盖章）：                     填报时间：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62" w:type="dxa"/>
            <w:vAlign w:val="center"/>
          </w:tcPr>
          <w:p>
            <w:pPr>
              <w:widowControl/>
              <w:spacing w:line="560" w:lineRule="exact"/>
              <w:jc w:val="cente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t>序号</w:t>
            </w:r>
          </w:p>
        </w:tc>
        <w:tc>
          <w:tcPr>
            <w:tcW w:w="7187" w:type="dxa"/>
            <w:vAlign w:val="center"/>
          </w:tcPr>
          <w:p>
            <w:pPr>
              <w:widowControl/>
              <w:spacing w:line="560" w:lineRule="exact"/>
              <w:jc w:val="cente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t>自查重点</w:t>
            </w:r>
          </w:p>
        </w:tc>
        <w:tc>
          <w:tcPr>
            <w:tcW w:w="1579" w:type="dxa"/>
            <w:vAlign w:val="center"/>
          </w:tcPr>
          <w:p>
            <w:pPr>
              <w:widowControl/>
              <w:spacing w:line="560" w:lineRule="exact"/>
              <w:jc w:val="cente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存在</w:t>
            </w:r>
            <w:r>
              <w:rPr>
                <w:rFonts w:hint="eastAsia" w:ascii="仿宋" w:hAnsi="仿宋" w:eastAsia="仿宋" w:cs="仿宋"/>
                <w:color w:val="333333"/>
                <w:sz w:val="32"/>
                <w:szCs w:val="32"/>
                <w:shd w:val="clear" w:color="auto" w:fill="FFFFFF"/>
              </w:rPr>
              <w:t>接待无公函公务活动和来访人员</w:t>
            </w:r>
            <w:r>
              <w:rPr>
                <w:rFonts w:hint="eastAsia" w:ascii="仿宋" w:hAnsi="仿宋" w:eastAsia="仿宋" w:cs="仿宋"/>
                <w:color w:val="333333"/>
                <w:sz w:val="32"/>
                <w:szCs w:val="32"/>
                <w:shd w:val="clear" w:color="auto" w:fill="FFFFFF"/>
                <w:lang w:val="en-US" w:eastAsia="zh-CN"/>
              </w:rPr>
              <w:t>的情况。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2</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是否存在超标准公务接待</w:t>
            </w:r>
            <w:r>
              <w:rPr>
                <w:rFonts w:hint="eastAsia" w:ascii="仿宋" w:hAnsi="仿宋" w:eastAsia="仿宋" w:cs="仿宋"/>
                <w:color w:val="333333"/>
                <w:sz w:val="32"/>
                <w:szCs w:val="32"/>
                <w:shd w:val="clear" w:color="auto" w:fill="FFFFFF"/>
                <w:lang w:val="en-US" w:eastAsia="zh-CN"/>
              </w:rPr>
              <w:t>的情况。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3</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是否存在一份公函接待多餐或将同一接待对象转嫁到无相关公务活动的单位轮流接待</w:t>
            </w:r>
            <w:r>
              <w:rPr>
                <w:rFonts w:hint="eastAsia" w:ascii="仿宋" w:hAnsi="仿宋" w:eastAsia="仿宋" w:cs="仿宋"/>
                <w:color w:val="333333"/>
                <w:sz w:val="32"/>
                <w:szCs w:val="32"/>
                <w:shd w:val="clear" w:color="auto" w:fill="FFFFFF"/>
                <w:lang w:val="en-US" w:eastAsia="zh-CN"/>
              </w:rPr>
              <w:t>的情况。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4</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存在</w:t>
            </w:r>
            <w:r>
              <w:rPr>
                <w:rFonts w:hint="eastAsia" w:ascii="仿宋" w:hAnsi="仿宋" w:eastAsia="仿宋" w:cs="仿宋"/>
                <w:color w:val="333333"/>
                <w:sz w:val="32"/>
                <w:szCs w:val="32"/>
                <w:shd w:val="clear" w:color="auto" w:fill="FFFFFF"/>
              </w:rPr>
              <w:t>利用空白公函、虚假公函等方式违规吃喝或套取公款用于其他支出</w:t>
            </w:r>
            <w:r>
              <w:rPr>
                <w:rFonts w:hint="eastAsia" w:ascii="仿宋" w:hAnsi="仿宋" w:eastAsia="仿宋" w:cs="仿宋"/>
                <w:color w:val="333333"/>
                <w:sz w:val="32"/>
                <w:szCs w:val="32"/>
                <w:shd w:val="clear" w:color="auto" w:fill="FFFFFF"/>
                <w:lang w:val="en-US" w:eastAsia="zh-CN"/>
              </w:rPr>
              <w:t>的情况</w:t>
            </w:r>
            <w:r>
              <w:rPr>
                <w:rFonts w:hint="eastAsia" w:ascii="仿宋" w:hAnsi="仿宋" w:eastAsia="仿宋" w:cs="仿宋"/>
                <w:color w:val="333333"/>
                <w:sz w:val="32"/>
                <w:szCs w:val="32"/>
                <w:shd w:val="clear" w:color="auto" w:fill="FFFFFF"/>
              </w:rPr>
              <w:t>。</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5</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是否使用公款购买各种酒类饮品</w:t>
            </w:r>
            <w:r>
              <w:rPr>
                <w:rFonts w:hint="eastAsia" w:ascii="仿宋" w:hAnsi="仿宋" w:eastAsia="仿宋" w:cs="仿宋"/>
                <w:color w:val="333333"/>
                <w:sz w:val="32"/>
                <w:szCs w:val="32"/>
                <w:shd w:val="clear" w:color="auto" w:fill="FFFFFF"/>
                <w:lang w:val="en-US" w:eastAsia="zh-CN"/>
              </w:rPr>
              <w:t>的情况。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6</w:t>
            </w:r>
          </w:p>
        </w:tc>
        <w:tc>
          <w:tcPr>
            <w:tcW w:w="7187" w:type="dxa"/>
            <w:vAlign w:val="center"/>
          </w:tcPr>
          <w:p>
            <w:pPr>
              <w:numPr>
                <w:ilvl w:val="0"/>
                <w:numId w:val="0"/>
              </w:numPr>
              <w:spacing w:line="560" w:lineRule="exac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公务接待是否存在饮酒</w:t>
            </w:r>
            <w:r>
              <w:rPr>
                <w:rFonts w:hint="eastAsia" w:ascii="仿宋" w:hAnsi="仿宋" w:eastAsia="仿宋" w:cs="仿宋"/>
                <w:color w:val="333333"/>
                <w:sz w:val="32"/>
                <w:szCs w:val="32"/>
                <w:shd w:val="clear" w:color="auto" w:fill="FFFFFF"/>
                <w:lang w:val="en-US" w:eastAsia="zh-CN"/>
              </w:rPr>
              <w:t>或</w:t>
            </w:r>
            <w:r>
              <w:rPr>
                <w:rFonts w:hint="eastAsia" w:ascii="仿宋" w:hAnsi="仿宋" w:eastAsia="仿宋" w:cs="仿宋"/>
                <w:color w:val="333333"/>
                <w:sz w:val="32"/>
                <w:szCs w:val="32"/>
                <w:shd w:val="clear" w:color="auto" w:fill="FFFFFF"/>
              </w:rPr>
              <w:t>含酒精</w:t>
            </w:r>
            <w:r>
              <w:rPr>
                <w:rFonts w:hint="eastAsia" w:ascii="仿宋" w:hAnsi="仿宋" w:eastAsia="仿宋" w:cs="仿宋"/>
                <w:color w:val="333333"/>
                <w:sz w:val="32"/>
                <w:szCs w:val="32"/>
                <w:shd w:val="clear" w:color="auto" w:fill="FFFFFF"/>
                <w:lang w:val="en-US" w:eastAsia="zh-CN"/>
              </w:rPr>
              <w:t>性</w:t>
            </w:r>
            <w:r>
              <w:rPr>
                <w:rFonts w:hint="eastAsia" w:ascii="仿宋" w:hAnsi="仿宋" w:eastAsia="仿宋" w:cs="仿宋"/>
                <w:color w:val="333333"/>
                <w:sz w:val="32"/>
                <w:szCs w:val="32"/>
                <w:shd w:val="clear" w:color="auto" w:fill="FFFFFF"/>
              </w:rPr>
              <w:t>饮料</w:t>
            </w:r>
            <w:r>
              <w:rPr>
                <w:rFonts w:hint="eastAsia" w:ascii="仿宋" w:hAnsi="仿宋" w:eastAsia="仿宋" w:cs="仿宋"/>
                <w:color w:val="333333"/>
                <w:sz w:val="32"/>
                <w:szCs w:val="32"/>
                <w:shd w:val="clear" w:color="auto" w:fill="FFFFFF"/>
                <w:lang w:val="en-US" w:eastAsia="zh-CN"/>
              </w:rPr>
              <w:t>的</w:t>
            </w:r>
            <w:r>
              <w:rPr>
                <w:rFonts w:hint="eastAsia" w:ascii="仿宋" w:hAnsi="仿宋" w:eastAsia="仿宋" w:cs="仿宋"/>
                <w:color w:val="333333"/>
                <w:sz w:val="32"/>
                <w:szCs w:val="32"/>
                <w:shd w:val="clear" w:color="auto" w:fill="FFFFFF"/>
              </w:rPr>
              <w:t>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7</w:t>
            </w:r>
          </w:p>
        </w:tc>
        <w:tc>
          <w:tcPr>
            <w:tcW w:w="7187" w:type="dxa"/>
            <w:vAlign w:val="center"/>
          </w:tcPr>
          <w:p>
            <w:pPr>
              <w:numPr>
                <w:ilvl w:val="0"/>
                <w:numId w:val="0"/>
              </w:numPr>
              <w:spacing w:line="560" w:lineRule="exac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存在</w:t>
            </w:r>
            <w:r>
              <w:rPr>
                <w:rFonts w:hint="eastAsia" w:ascii="仿宋" w:hAnsi="仿宋" w:eastAsia="仿宋" w:cs="仿宋"/>
                <w:color w:val="333333"/>
                <w:sz w:val="32"/>
                <w:szCs w:val="32"/>
                <w:shd w:val="clear" w:color="auto" w:fill="FFFFFF"/>
              </w:rPr>
              <w:t>以开会、检查、评比、考察、学习、培训、庆典、联谊等各种名义</w:t>
            </w:r>
            <w:r>
              <w:rPr>
                <w:rFonts w:hint="eastAsia" w:ascii="仿宋" w:hAnsi="仿宋" w:eastAsia="仿宋" w:cs="仿宋"/>
                <w:color w:val="333333"/>
                <w:sz w:val="32"/>
                <w:szCs w:val="32"/>
                <w:shd w:val="clear" w:color="auto" w:fill="FFFFFF"/>
                <w:lang w:val="en-US" w:eastAsia="zh-CN"/>
              </w:rPr>
              <w:t>利用</w:t>
            </w:r>
            <w:r>
              <w:rPr>
                <w:rFonts w:hint="eastAsia" w:ascii="仿宋" w:hAnsi="仿宋" w:eastAsia="仿宋" w:cs="仿宋"/>
                <w:color w:val="333333"/>
                <w:sz w:val="32"/>
                <w:szCs w:val="32"/>
                <w:shd w:val="clear" w:color="auto" w:fill="FFFFFF"/>
              </w:rPr>
              <w:t>公款宴请</w:t>
            </w:r>
            <w:r>
              <w:rPr>
                <w:rFonts w:hint="eastAsia" w:ascii="仿宋" w:hAnsi="仿宋" w:eastAsia="仿宋" w:cs="仿宋"/>
                <w:color w:val="333333"/>
                <w:sz w:val="32"/>
                <w:szCs w:val="32"/>
                <w:shd w:val="clear" w:color="auto" w:fill="FFFFFF"/>
                <w:lang w:val="en-US" w:eastAsia="zh-CN"/>
              </w:rPr>
              <w:t>的情况</w:t>
            </w:r>
            <w:r>
              <w:rPr>
                <w:rFonts w:hint="eastAsia" w:ascii="仿宋" w:hAnsi="仿宋" w:eastAsia="仿宋" w:cs="仿宋"/>
                <w:color w:val="333333"/>
                <w:sz w:val="32"/>
                <w:szCs w:val="32"/>
                <w:shd w:val="clear" w:color="auto" w:fill="FFFFFF"/>
              </w:rPr>
              <w:t>。</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tcBorders>
              <w:bottom w:val="single" w:color="auto" w:sz="4" w:space="0"/>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8</w:t>
            </w:r>
          </w:p>
        </w:tc>
        <w:tc>
          <w:tcPr>
            <w:tcW w:w="7187" w:type="dxa"/>
            <w:tcBorders>
              <w:bottom w:val="single" w:color="auto" w:sz="4" w:space="0"/>
            </w:tcBorders>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是否存在将个人休假、探亲、旅游等应由个人承担费用的活动纳入公务接待或用公款报销的情况</w:t>
            </w:r>
            <w:r>
              <w:rPr>
                <w:rFonts w:hint="eastAsia" w:ascii="仿宋" w:hAnsi="仿宋" w:eastAsia="仿宋" w:cs="仿宋"/>
                <w:color w:val="333333"/>
                <w:sz w:val="32"/>
                <w:szCs w:val="32"/>
                <w:shd w:val="clear" w:color="auto" w:fill="FFFFFF"/>
                <w:lang w:eastAsia="zh-CN"/>
              </w:rPr>
              <w:t>。</w:t>
            </w:r>
          </w:p>
        </w:tc>
        <w:tc>
          <w:tcPr>
            <w:tcW w:w="1579" w:type="dxa"/>
            <w:tcBorders>
              <w:bottom w:val="single" w:color="auto" w:sz="4" w:space="0"/>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tcBorders>
              <w:top w:val="single" w:color="auto" w:sz="4" w:space="0"/>
              <w:bottom w:val="nil"/>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9</w:t>
            </w:r>
          </w:p>
        </w:tc>
        <w:tc>
          <w:tcPr>
            <w:tcW w:w="7187" w:type="dxa"/>
            <w:tcBorders>
              <w:top w:val="single" w:color="auto" w:sz="4" w:space="0"/>
              <w:bottom w:val="nil"/>
            </w:tcBorders>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w:t>
            </w:r>
            <w:r>
              <w:rPr>
                <w:rFonts w:hint="eastAsia" w:ascii="仿宋" w:hAnsi="仿宋" w:eastAsia="仿宋" w:cs="仿宋"/>
                <w:color w:val="333333"/>
                <w:sz w:val="32"/>
                <w:szCs w:val="32"/>
                <w:shd w:val="clear" w:color="auto" w:fill="FFFFFF"/>
                <w:lang w:val="en-US" w:eastAsia="zh-CN"/>
              </w:rPr>
              <w:t>利用</w:t>
            </w:r>
            <w:r>
              <w:rPr>
                <w:rFonts w:hint="eastAsia" w:ascii="仿宋" w:hAnsi="仿宋" w:eastAsia="仿宋" w:cs="仿宋"/>
                <w:color w:val="333333"/>
                <w:sz w:val="32"/>
                <w:szCs w:val="32"/>
                <w:shd w:val="clear" w:color="auto" w:fill="FFFFFF"/>
              </w:rPr>
              <w:t>公款报销应由个人承担的私人宴请费用</w:t>
            </w:r>
            <w:r>
              <w:rPr>
                <w:rFonts w:hint="eastAsia" w:ascii="仿宋" w:hAnsi="仿宋" w:eastAsia="仿宋" w:cs="仿宋"/>
                <w:color w:val="333333"/>
                <w:sz w:val="32"/>
                <w:szCs w:val="32"/>
                <w:shd w:val="clear" w:color="auto" w:fill="FFFFFF"/>
                <w:lang w:val="en-US" w:eastAsia="zh-CN"/>
              </w:rPr>
              <w:t>的情况</w:t>
            </w:r>
            <w:r>
              <w:rPr>
                <w:rFonts w:hint="eastAsia" w:ascii="仿宋" w:hAnsi="仿宋" w:eastAsia="仿宋" w:cs="仿宋"/>
                <w:color w:val="333333"/>
                <w:sz w:val="32"/>
                <w:szCs w:val="32"/>
                <w:shd w:val="clear" w:color="auto" w:fill="FFFFFF"/>
              </w:rPr>
              <w:t>。</w:t>
            </w:r>
          </w:p>
        </w:tc>
        <w:tc>
          <w:tcPr>
            <w:tcW w:w="1579" w:type="dxa"/>
            <w:tcBorders>
              <w:top w:val="single" w:color="auto" w:sz="4" w:space="0"/>
              <w:bottom w:val="nil"/>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tcBorders>
              <w:top w:val="single" w:color="auto" w:sz="4" w:space="0"/>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10</w:t>
            </w:r>
          </w:p>
        </w:tc>
        <w:tc>
          <w:tcPr>
            <w:tcW w:w="7187" w:type="dxa"/>
            <w:tcBorders>
              <w:top w:val="single" w:color="auto" w:sz="4" w:space="0"/>
            </w:tcBorders>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是否存在用公款送礼（含名贵特产）或以各种名义使用公款报销、冲抵送礼费用</w:t>
            </w:r>
            <w:r>
              <w:rPr>
                <w:rFonts w:hint="eastAsia" w:ascii="仿宋" w:hAnsi="仿宋" w:eastAsia="仿宋" w:cs="仿宋"/>
                <w:color w:val="333333"/>
                <w:sz w:val="32"/>
                <w:szCs w:val="32"/>
                <w:shd w:val="clear" w:color="auto" w:fill="FFFFFF"/>
                <w:lang w:eastAsia="zh-CN"/>
              </w:rPr>
              <w:t>等</w:t>
            </w:r>
            <w:r>
              <w:rPr>
                <w:rFonts w:hint="eastAsia" w:ascii="仿宋" w:hAnsi="仿宋" w:eastAsia="仿宋" w:cs="仿宋"/>
                <w:color w:val="333333"/>
                <w:sz w:val="32"/>
                <w:szCs w:val="32"/>
                <w:shd w:val="clear" w:color="auto" w:fill="FFFFFF"/>
                <w:lang w:val="en-US" w:eastAsia="zh-CN"/>
              </w:rPr>
              <w:t>情况</w:t>
            </w:r>
            <w:r>
              <w:rPr>
                <w:rFonts w:hint="eastAsia" w:ascii="仿宋" w:hAnsi="仿宋" w:eastAsia="仿宋" w:cs="仿宋"/>
                <w:color w:val="333333"/>
                <w:sz w:val="32"/>
                <w:szCs w:val="32"/>
                <w:shd w:val="clear" w:color="auto" w:fill="FFFFFF"/>
              </w:rPr>
              <w:t>。</w:t>
            </w:r>
          </w:p>
        </w:tc>
        <w:tc>
          <w:tcPr>
            <w:tcW w:w="1579" w:type="dxa"/>
            <w:tcBorders>
              <w:top w:val="single" w:color="auto" w:sz="4" w:space="0"/>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11</w:t>
            </w:r>
          </w:p>
        </w:tc>
        <w:tc>
          <w:tcPr>
            <w:tcW w:w="7187" w:type="dxa"/>
            <w:vAlign w:val="center"/>
          </w:tcPr>
          <w:p>
            <w:pPr>
              <w:spacing w:line="560" w:lineRule="exac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是否存在违规收送各类明显超出正常礼尚往来的礼品、礼金、消费卡等情况。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12</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存在</w:t>
            </w:r>
            <w:r>
              <w:rPr>
                <w:rFonts w:hint="eastAsia" w:ascii="仿宋" w:hAnsi="仿宋" w:eastAsia="仿宋" w:cs="仿宋"/>
                <w:color w:val="333333"/>
                <w:sz w:val="32"/>
                <w:szCs w:val="32"/>
                <w:shd w:val="clear" w:color="auto" w:fill="FFFFFF"/>
              </w:rPr>
              <w:t>通过网购、快递、提货券、电子礼品卡、微信、支付宝等电子红包衍生工具违规</w:t>
            </w:r>
            <w:r>
              <w:rPr>
                <w:rFonts w:hint="eastAsia" w:ascii="仿宋" w:hAnsi="仿宋" w:eastAsia="仿宋" w:cs="仿宋"/>
                <w:color w:val="333333"/>
                <w:sz w:val="32"/>
                <w:szCs w:val="32"/>
                <w:shd w:val="clear" w:color="auto" w:fill="FFFFFF"/>
                <w:lang w:eastAsia="zh-CN"/>
              </w:rPr>
              <w:t>收送</w:t>
            </w:r>
            <w:r>
              <w:rPr>
                <w:rFonts w:hint="eastAsia" w:ascii="仿宋" w:hAnsi="仿宋" w:eastAsia="仿宋" w:cs="仿宋"/>
                <w:color w:val="333333"/>
                <w:sz w:val="32"/>
                <w:szCs w:val="32"/>
                <w:shd w:val="clear" w:color="auto" w:fill="FFFFFF"/>
              </w:rPr>
              <w:t>礼品礼金</w:t>
            </w:r>
            <w:r>
              <w:rPr>
                <w:rFonts w:hint="eastAsia" w:ascii="仿宋" w:hAnsi="仿宋" w:eastAsia="仿宋" w:cs="仿宋"/>
                <w:color w:val="333333"/>
                <w:sz w:val="32"/>
                <w:szCs w:val="32"/>
                <w:shd w:val="clear" w:color="auto" w:fill="FFFFFF"/>
                <w:lang w:val="en-US" w:eastAsia="zh-CN"/>
              </w:rPr>
              <w:t>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13</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存在</w:t>
            </w:r>
            <w:r>
              <w:rPr>
                <w:rFonts w:hint="eastAsia" w:ascii="仿宋" w:hAnsi="仿宋" w:eastAsia="仿宋" w:cs="仿宋"/>
                <w:color w:val="333333"/>
                <w:sz w:val="32"/>
                <w:szCs w:val="32"/>
                <w:shd w:val="clear" w:color="auto" w:fill="FFFFFF"/>
              </w:rPr>
              <w:t>违规接受下属、管理服务对象以及学生家长安排的宴请活动</w:t>
            </w:r>
            <w:r>
              <w:rPr>
                <w:rFonts w:hint="eastAsia" w:ascii="仿宋" w:hAnsi="仿宋" w:eastAsia="仿宋" w:cs="仿宋"/>
                <w:color w:val="333333"/>
                <w:sz w:val="32"/>
                <w:szCs w:val="32"/>
                <w:shd w:val="clear" w:color="auto" w:fill="FFFFFF"/>
                <w:lang w:val="en-US" w:eastAsia="zh-CN"/>
              </w:rPr>
              <w:t>的情况</w:t>
            </w:r>
            <w:r>
              <w:rPr>
                <w:rFonts w:hint="eastAsia" w:ascii="仿宋" w:hAnsi="仿宋" w:eastAsia="仿宋" w:cs="仿宋"/>
                <w:color w:val="333333"/>
                <w:sz w:val="32"/>
                <w:szCs w:val="32"/>
                <w:shd w:val="clear" w:color="auto" w:fill="FFFFFF"/>
              </w:rPr>
              <w:t>。</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14</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w:t>
            </w:r>
            <w:r>
              <w:rPr>
                <w:rFonts w:hint="eastAsia" w:ascii="仿宋" w:hAnsi="仿宋" w:eastAsia="仿宋" w:cs="仿宋"/>
                <w:color w:val="333333"/>
                <w:sz w:val="32"/>
                <w:szCs w:val="32"/>
                <w:shd w:val="clear" w:color="auto" w:fill="FFFFFF"/>
              </w:rPr>
              <w:t>在</w:t>
            </w:r>
            <w:r>
              <w:rPr>
                <w:rFonts w:hint="eastAsia" w:ascii="仿宋" w:hAnsi="仿宋" w:eastAsia="仿宋" w:cs="仿宋"/>
                <w:color w:val="333333"/>
                <w:sz w:val="32"/>
                <w:szCs w:val="32"/>
                <w:shd w:val="clear" w:color="auto" w:fill="FFFFFF"/>
                <w:lang w:val="en-US" w:eastAsia="zh-CN"/>
              </w:rPr>
              <w:t>在</w:t>
            </w:r>
            <w:r>
              <w:rPr>
                <w:rFonts w:hint="eastAsia" w:ascii="仿宋" w:hAnsi="仿宋" w:eastAsia="仿宋" w:cs="仿宋"/>
                <w:color w:val="333333"/>
                <w:sz w:val="32"/>
                <w:szCs w:val="32"/>
                <w:shd w:val="clear" w:color="auto" w:fill="FFFFFF"/>
              </w:rPr>
              <w:t>带有私人会所性质的隐蔽场所组织、参加“一桌餐”等隐秘聚会</w:t>
            </w:r>
            <w:r>
              <w:rPr>
                <w:rFonts w:hint="eastAsia" w:ascii="仿宋" w:hAnsi="仿宋" w:eastAsia="仿宋" w:cs="仿宋"/>
                <w:color w:val="333333"/>
                <w:sz w:val="32"/>
                <w:szCs w:val="32"/>
                <w:shd w:val="clear" w:color="auto" w:fill="FFFFFF"/>
                <w:lang w:val="en-US" w:eastAsia="zh-CN"/>
              </w:rPr>
              <w:t>的情况</w:t>
            </w:r>
            <w:r>
              <w:rPr>
                <w:rFonts w:hint="eastAsia" w:ascii="仿宋" w:hAnsi="仿宋" w:eastAsia="仿宋" w:cs="仿宋"/>
                <w:color w:val="333333"/>
                <w:sz w:val="32"/>
                <w:szCs w:val="32"/>
                <w:shd w:val="clear" w:color="auto" w:fill="FFFFFF"/>
              </w:rPr>
              <w:t>。</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bl>
    <w:p>
      <w:pPr>
        <w:widowControl/>
        <w:spacing w:line="56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w:t>
      </w:r>
    </w:p>
    <w:p>
      <w:pPr>
        <w:widowControl/>
        <w:spacing w:line="56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（1）“自查情况”一栏，请在相应框格内划“√”；</w:t>
      </w:r>
    </w:p>
    <w:p>
      <w:pPr>
        <w:widowControl/>
        <w:spacing w:line="560" w:lineRule="exact"/>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（2）“自查情况”中</w:t>
      </w:r>
      <w:r>
        <w:rPr>
          <w:rFonts w:hint="eastAsia" w:ascii="Times New Roman" w:hAnsi="Times New Roman" w:eastAsia="宋体" w:cs="Times New Roman"/>
          <w:sz w:val="24"/>
          <w:szCs w:val="24"/>
          <w:lang w:val="en-US" w:eastAsia="zh-CN"/>
        </w:rPr>
        <w:t>勾选</w:t>
      </w:r>
      <w:r>
        <w:rPr>
          <w:rFonts w:hint="default" w:ascii="Times New Roman" w:hAnsi="Times New Roman" w:eastAsia="宋体" w:cs="Times New Roman"/>
          <w:sz w:val="24"/>
          <w:szCs w:val="24"/>
        </w:rPr>
        <w:t>“有”的，请在“</w:t>
      </w:r>
      <w:r>
        <w:rPr>
          <w:rFonts w:hint="default" w:ascii="Times New Roman" w:hAnsi="Times New Roman" w:eastAsia="宋体" w:cs="Times New Roman"/>
          <w:sz w:val="24"/>
          <w:szCs w:val="24"/>
          <w:lang w:val="en-US" w:eastAsia="zh-CN"/>
        </w:rPr>
        <w:t>纠治</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四风</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自查</w:t>
      </w:r>
      <w:r>
        <w:rPr>
          <w:rFonts w:hint="default" w:ascii="Times New Roman" w:hAnsi="Times New Roman" w:eastAsia="宋体" w:cs="Times New Roman"/>
          <w:sz w:val="24"/>
          <w:szCs w:val="24"/>
        </w:rPr>
        <w:t>自纠</w:t>
      </w:r>
      <w:r>
        <w:rPr>
          <w:rFonts w:hint="default" w:ascii="Times New Roman" w:hAnsi="Times New Roman" w:eastAsia="宋体" w:cs="Times New Roman"/>
          <w:sz w:val="24"/>
          <w:szCs w:val="24"/>
          <w:lang w:val="en-US" w:eastAsia="zh-CN"/>
        </w:rPr>
        <w:t>报告</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中详细说明。</w:t>
      </w:r>
    </w:p>
    <w:p>
      <w:pPr>
        <w:widowControl/>
        <w:spacing w:line="560" w:lineRule="exact"/>
        <w:jc w:val="both"/>
        <w:rPr>
          <w:rFonts w:hint="default" w:ascii="Times New Roman" w:hAnsi="Times New Roman" w:eastAsia="宋体" w:cs="Times New Roman"/>
          <w:sz w:val="24"/>
          <w:szCs w:val="24"/>
          <w:lang w:val="en-US" w:eastAsia="zh-CN"/>
        </w:rPr>
      </w:pPr>
    </w:p>
    <w:p>
      <w:pPr>
        <w:widowControl/>
        <w:spacing w:line="560" w:lineRule="exact"/>
        <w:jc w:val="both"/>
        <w:rPr>
          <w:rFonts w:hint="default" w:ascii="Times New Roman" w:hAnsi="Times New Roman" w:eastAsia="宋体" w:cs="Times New Roman"/>
          <w:sz w:val="24"/>
          <w:szCs w:val="24"/>
          <w:lang w:val="en-US" w:eastAsia="zh-CN"/>
        </w:rPr>
      </w:pPr>
    </w:p>
    <w:p>
      <w:pPr>
        <w:widowControl/>
        <w:spacing w:line="560" w:lineRule="exact"/>
        <w:jc w:val="both"/>
        <w:rPr>
          <w:rFonts w:hint="default" w:ascii="Times New Roman" w:hAnsi="Times New Roman" w:eastAsia="宋体" w:cs="Times New Roman"/>
          <w:sz w:val="24"/>
          <w:szCs w:val="24"/>
          <w:lang w:val="en-US" w:eastAsia="zh-CN"/>
        </w:rPr>
      </w:pPr>
    </w:p>
    <w:p>
      <w:pPr>
        <w:widowControl/>
        <w:spacing w:line="560" w:lineRule="exact"/>
        <w:jc w:val="both"/>
        <w:rPr>
          <w:rFonts w:hint="default" w:ascii="Times New Roman" w:hAnsi="Times New Roman" w:eastAsia="宋体" w:cs="Times New Roman"/>
          <w:sz w:val="24"/>
          <w:szCs w:val="24"/>
          <w:lang w:val="en-US" w:eastAsia="zh-CN"/>
        </w:rPr>
      </w:pPr>
    </w:p>
    <w:p>
      <w:pPr>
        <w:widowControl/>
        <w:spacing w:line="560" w:lineRule="exact"/>
        <w:jc w:val="both"/>
        <w:rPr>
          <w:rFonts w:hint="default" w:ascii="Times New Roman" w:hAnsi="Times New Roman" w:eastAsia="宋体" w:cs="Times New Roman"/>
          <w:sz w:val="24"/>
          <w:szCs w:val="24"/>
          <w:lang w:val="en-US" w:eastAsia="zh-CN"/>
        </w:rPr>
      </w:pPr>
    </w:p>
    <w:p>
      <w:pPr>
        <w:spacing w:line="560" w:lineRule="exact"/>
        <w:rPr>
          <w:rFonts w:hint="default" w:ascii="Times New Roman" w:hAnsi="Times New Roman" w:eastAsia="仿宋_GB2312" w:cs="Times New Roman"/>
          <w:color w:val="333333"/>
          <w:sz w:val="32"/>
          <w:szCs w:val="32"/>
          <w:shd w:val="clear" w:color="auto" w:fill="FFFFFF"/>
          <w:lang w:val="en-US" w:eastAsia="zh-CN"/>
        </w:rPr>
        <w:sectPr>
          <w:footerReference r:id="rId3" w:type="default"/>
          <w:pgSz w:w="11900" w:h="16840"/>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423" w:charSpace="0"/>
        </w:sectPr>
      </w:pPr>
    </w:p>
    <w:p>
      <w:pPr>
        <w:spacing w:line="560" w:lineRule="exact"/>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附件2</w:t>
      </w:r>
    </w:p>
    <w:p>
      <w:pPr>
        <w:spacing w:line="560" w:lineRule="exact"/>
        <w:jc w:val="both"/>
        <w:rPr>
          <w:rFonts w:hint="default" w:ascii="Times New Roman" w:hAnsi="Times New Roman" w:eastAsia="方正小标宋_GBK" w:cs="Times New Roman"/>
          <w:b/>
          <w:kern w:val="36"/>
          <w:sz w:val="44"/>
          <w:szCs w:val="44"/>
        </w:rPr>
      </w:pPr>
    </w:p>
    <w:p>
      <w:pPr>
        <w:spacing w:line="560" w:lineRule="exact"/>
        <w:ind w:firstLine="880" w:firstLineChars="200"/>
        <w:jc w:val="both"/>
        <w:rPr>
          <w:rFonts w:hint="eastAsia" w:ascii="方正小标宋_GBK" w:hAnsi="方正小标宋_GBK" w:eastAsia="方正小标宋_GBK" w:cs="方正小标宋_GBK"/>
          <w:b w:val="0"/>
          <w:bCs/>
          <w:kern w:val="36"/>
          <w:sz w:val="44"/>
          <w:szCs w:val="44"/>
          <w:lang w:val="en-US" w:eastAsia="zh-CN"/>
        </w:rPr>
      </w:pPr>
      <w:r>
        <w:rPr>
          <w:rFonts w:hint="eastAsia" w:ascii="方正小标宋_GBK" w:hAnsi="方正小标宋_GBK" w:eastAsia="方正小标宋_GBK" w:cs="方正小标宋_GBK"/>
          <w:b w:val="0"/>
          <w:bCs/>
          <w:kern w:val="36"/>
          <w:sz w:val="44"/>
          <w:szCs w:val="44"/>
        </w:rPr>
        <w:t>纠治“四风”问题</w:t>
      </w:r>
      <w:r>
        <w:rPr>
          <w:rFonts w:hint="eastAsia" w:ascii="方正小标宋_GBK" w:hAnsi="方正小标宋_GBK" w:eastAsia="方正小标宋_GBK" w:cs="方正小标宋_GBK"/>
          <w:b w:val="0"/>
          <w:bCs/>
          <w:kern w:val="36"/>
          <w:sz w:val="44"/>
          <w:szCs w:val="44"/>
          <w:lang w:val="en-US" w:eastAsia="zh-CN"/>
        </w:rPr>
        <w:t>自查自纠报告提纲</w:t>
      </w:r>
    </w:p>
    <w:p>
      <w:pPr>
        <w:spacing w:line="560" w:lineRule="exact"/>
        <w:jc w:val="center"/>
        <w:rPr>
          <w:rFonts w:hint="default" w:ascii="Times New Roman" w:hAnsi="Times New Roman" w:eastAsia="黑体" w:cs="Times New Roman"/>
          <w:b/>
          <w:kern w:val="36"/>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自查工作开展情况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_GB2312" w:cs="Times New Roman"/>
          <w:color w:val="333333"/>
          <w:sz w:val="32"/>
          <w:szCs w:val="32"/>
          <w:shd w:val="clear" w:color="auto" w:fill="FFFFFF"/>
          <w:lang w:val="en-US" w:eastAsia="zh-CN"/>
        </w:rPr>
      </w:pPr>
      <w:r>
        <w:rPr>
          <w:rFonts w:hint="default" w:ascii="Times New Roman" w:hAnsi="Times New Roman" w:eastAsia="楷体_GB2312" w:cs="Times New Roman"/>
          <w:color w:val="333333"/>
          <w:sz w:val="32"/>
          <w:szCs w:val="32"/>
          <w:shd w:val="clear" w:color="auto" w:fill="FFFFFF"/>
          <w:lang w:val="en-US" w:eastAsia="zh-CN"/>
        </w:rPr>
        <w:t>开展时间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_GB2312" w:cs="Times New Roman"/>
          <w:color w:val="333333"/>
          <w:sz w:val="32"/>
          <w:szCs w:val="32"/>
          <w:shd w:val="clear" w:color="auto" w:fill="FFFFFF"/>
          <w:lang w:val="en-US" w:eastAsia="zh-CN"/>
        </w:rPr>
      </w:pPr>
      <w:r>
        <w:rPr>
          <w:rFonts w:hint="default" w:ascii="Times New Roman" w:hAnsi="Times New Roman" w:eastAsia="楷体_GB2312" w:cs="Times New Roman"/>
          <w:color w:val="333333"/>
          <w:sz w:val="32"/>
          <w:szCs w:val="32"/>
          <w:shd w:val="clear" w:color="auto" w:fill="FFFFFF"/>
          <w:lang w:val="en-US" w:eastAsia="zh-CN"/>
        </w:rPr>
        <w:t>组织开展形式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_GB2312" w:cs="Times New Roman"/>
          <w:color w:val="333333"/>
          <w:sz w:val="32"/>
          <w:szCs w:val="32"/>
          <w:shd w:val="clear" w:color="auto" w:fill="FFFFFF"/>
          <w:lang w:val="en-US" w:eastAsia="zh-CN"/>
        </w:rPr>
      </w:pPr>
      <w:r>
        <w:rPr>
          <w:rFonts w:hint="default" w:ascii="Times New Roman" w:hAnsi="Times New Roman" w:eastAsia="楷体_GB2312" w:cs="Times New Roman"/>
          <w:color w:val="333333"/>
          <w:sz w:val="32"/>
          <w:szCs w:val="32"/>
          <w:shd w:val="clear" w:color="auto" w:fill="FFFFFF"/>
          <w:lang w:val="en-US" w:eastAsia="zh-CN"/>
        </w:rPr>
        <w:t>发现的主要问题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纠治措施和整改方案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_GB2312" w:cs="Times New Roman"/>
          <w:color w:val="333333"/>
          <w:sz w:val="32"/>
          <w:szCs w:val="32"/>
          <w:shd w:val="clear" w:color="auto" w:fill="FFFFFF"/>
          <w:lang w:val="en-US" w:eastAsia="zh-CN"/>
        </w:rPr>
      </w:pPr>
      <w:r>
        <w:rPr>
          <w:rFonts w:hint="default" w:ascii="Times New Roman" w:hAnsi="Times New Roman" w:eastAsia="楷体_GB2312" w:cs="Times New Roman"/>
          <w:color w:val="333333"/>
          <w:sz w:val="32"/>
          <w:szCs w:val="32"/>
          <w:shd w:val="clear" w:color="auto" w:fill="FFFFFF"/>
          <w:lang w:val="en-US" w:eastAsia="zh-CN"/>
        </w:rPr>
        <w:t>整改开展情况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_GB2312" w:cs="Times New Roman"/>
          <w:color w:val="333333"/>
          <w:sz w:val="32"/>
          <w:szCs w:val="32"/>
          <w:shd w:val="clear" w:color="auto" w:fill="FFFFFF"/>
          <w:lang w:val="en-US" w:eastAsia="zh-CN"/>
        </w:rPr>
      </w:pPr>
      <w:r>
        <w:rPr>
          <w:rFonts w:hint="default" w:ascii="Times New Roman" w:hAnsi="Times New Roman" w:eastAsia="楷体_GB2312" w:cs="Times New Roman"/>
          <w:color w:val="333333"/>
          <w:sz w:val="32"/>
          <w:szCs w:val="32"/>
          <w:shd w:val="clear" w:color="auto" w:fill="FFFFFF"/>
          <w:lang w:val="en-US" w:eastAsia="zh-CN"/>
        </w:rPr>
        <w:t>整改情况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其他需要说明的问题</w:t>
      </w:r>
    </w:p>
    <w:p>
      <w:pPr>
        <w:widowControl w:val="0"/>
        <w:numPr>
          <w:ilvl w:val="0"/>
          <w:numId w:val="0"/>
        </w:numPr>
        <w:spacing w:line="560" w:lineRule="exact"/>
        <w:jc w:val="left"/>
        <w:rPr>
          <w:rFonts w:hint="default" w:ascii="Times New Roman" w:hAnsi="Times New Roman" w:eastAsia="仿宋_GB2312" w:cs="Times New Roman"/>
          <w:color w:val="333333"/>
          <w:sz w:val="32"/>
          <w:szCs w:val="32"/>
          <w:shd w:val="clear" w:color="auto" w:fill="FFFFFF"/>
          <w:lang w:val="en-US" w:eastAsia="zh-CN"/>
        </w:rPr>
      </w:pPr>
    </w:p>
    <w:p>
      <w:pPr>
        <w:widowControl w:val="0"/>
        <w:numPr>
          <w:ilvl w:val="0"/>
          <w:numId w:val="0"/>
        </w:numPr>
        <w:spacing w:line="560" w:lineRule="exact"/>
        <w:jc w:val="left"/>
        <w:rPr>
          <w:rFonts w:hint="default" w:ascii="Times New Roman" w:hAnsi="Times New Roman" w:eastAsia="仿宋_GB2312" w:cs="Times New Roman"/>
          <w:color w:val="333333"/>
          <w:sz w:val="32"/>
          <w:szCs w:val="32"/>
          <w:shd w:val="clear" w:color="auto" w:fill="FFFFFF"/>
          <w:lang w:val="en-US" w:eastAsia="zh-CN"/>
        </w:rPr>
      </w:pPr>
    </w:p>
    <w:p>
      <w:pPr>
        <w:widowControl w:val="0"/>
        <w:numPr>
          <w:ilvl w:val="0"/>
          <w:numId w:val="0"/>
        </w:numPr>
        <w:spacing w:line="560" w:lineRule="exact"/>
        <w:jc w:val="left"/>
        <w:rPr>
          <w:rFonts w:hint="default" w:ascii="Times New Roman" w:hAnsi="Times New Roman" w:eastAsia="仿宋_GB2312" w:cs="Times New Roman"/>
          <w:color w:val="333333"/>
          <w:sz w:val="32"/>
          <w:szCs w:val="32"/>
          <w:shd w:val="clear" w:color="auto" w:fill="FFFFFF"/>
          <w:lang w:val="en-US" w:eastAsia="zh-CN"/>
        </w:rPr>
      </w:pPr>
    </w:p>
    <w:p>
      <w:pPr>
        <w:widowControl w:val="0"/>
        <w:numPr>
          <w:ilvl w:val="0"/>
          <w:numId w:val="0"/>
        </w:numPr>
        <w:spacing w:line="560" w:lineRule="exact"/>
        <w:jc w:val="left"/>
        <w:rPr>
          <w:rFonts w:hint="default" w:ascii="Times New Roman" w:hAnsi="Times New Roman" w:eastAsia="仿宋_GB2312" w:cs="Times New Roman"/>
          <w:color w:val="333333"/>
          <w:sz w:val="32"/>
          <w:szCs w:val="32"/>
          <w:shd w:val="clear" w:color="auto" w:fill="FFFFFF"/>
          <w:lang w:val="en-US" w:eastAsia="zh-CN"/>
        </w:rPr>
      </w:pPr>
    </w:p>
    <w:p>
      <w:pPr>
        <w:widowControl w:val="0"/>
        <w:numPr>
          <w:ilvl w:val="0"/>
          <w:numId w:val="0"/>
        </w:numPr>
        <w:spacing w:line="560" w:lineRule="exact"/>
        <w:jc w:val="left"/>
        <w:rPr>
          <w:rFonts w:hint="default" w:ascii="Times New Roman" w:hAnsi="Times New Roman" w:eastAsia="仿宋_GB2312" w:cs="Times New Roman"/>
          <w:color w:val="333333"/>
          <w:sz w:val="32"/>
          <w:szCs w:val="32"/>
          <w:shd w:val="clear" w:color="auto" w:fill="FFFFFF"/>
          <w:lang w:val="en-US" w:eastAsia="zh-CN"/>
        </w:rPr>
      </w:pPr>
    </w:p>
    <w:p>
      <w:pPr>
        <w:widowControl/>
        <w:wordWrap w:val="0"/>
        <w:spacing w:line="560" w:lineRule="exact"/>
        <w:ind w:firstLine="640" w:firstLineChars="200"/>
        <w:jc w:val="right"/>
        <w:rPr>
          <w:rFonts w:hint="default" w:ascii="Times New Roman" w:hAnsi="Times New Roman" w:eastAsia="仿宋" w:cs="Times New Roman"/>
          <w:sz w:val="32"/>
        </w:rPr>
      </w:pPr>
      <w:r>
        <w:rPr>
          <w:rFonts w:hint="default" w:ascii="Times New Roman" w:hAnsi="Times New Roman" w:eastAsia="仿宋" w:cs="Times New Roman"/>
          <w:sz w:val="32"/>
          <w:lang w:val="en-US" w:eastAsia="zh-CN"/>
        </w:rPr>
        <w:t xml:space="preserve">  </w:t>
      </w:r>
      <w:r>
        <w:rPr>
          <w:rFonts w:hint="eastAsia" w:ascii="Times New Roman" w:hAnsi="Times New Roman" w:eastAsia="仿宋" w:cs="Times New Roman"/>
          <w:sz w:val="32"/>
          <w:lang w:val="en-US" w:eastAsia="zh-CN"/>
        </w:rPr>
        <w:t xml:space="preserve"> </w:t>
      </w:r>
      <w:r>
        <w:rPr>
          <w:rFonts w:hint="default" w:ascii="Times New Roman" w:hAnsi="Times New Roman" w:eastAsia="仿宋" w:cs="Times New Roman"/>
          <w:sz w:val="32"/>
          <w:lang w:val="en-US" w:eastAsia="zh-CN"/>
        </w:rPr>
        <w:t xml:space="preserve">  单位</w:t>
      </w:r>
      <w:r>
        <w:rPr>
          <w:rFonts w:hint="default" w:ascii="Times New Roman" w:hAnsi="Times New Roman" w:eastAsia="仿宋" w:cs="Times New Roman"/>
          <w:sz w:val="32"/>
        </w:rPr>
        <w:t>（公章）：</w:t>
      </w:r>
      <w:r>
        <w:rPr>
          <w:rFonts w:hint="default" w:ascii="Times New Roman" w:hAnsi="Times New Roman" w:eastAsia="仿宋" w:cs="Times New Roman"/>
          <w:sz w:val="32"/>
          <w:lang w:val="en-US" w:eastAsia="zh-CN"/>
        </w:rPr>
        <w:t xml:space="preserve">   </w:t>
      </w:r>
      <w:r>
        <w:rPr>
          <w:rFonts w:hint="default" w:ascii="Times New Roman" w:hAnsi="Times New Roman" w:eastAsia="仿宋" w:cs="Times New Roman"/>
          <w:sz w:val="32"/>
        </w:rPr>
        <w:t xml:space="preserve">           </w:t>
      </w:r>
    </w:p>
    <w:p>
      <w:pPr>
        <w:widowControl w:val="0"/>
        <w:numPr>
          <w:ilvl w:val="0"/>
          <w:numId w:val="0"/>
        </w:numPr>
        <w:spacing w:line="560" w:lineRule="exact"/>
        <w:jc w:val="left"/>
        <w:rPr>
          <w:rFonts w:hint="default" w:ascii="Times New Roman" w:hAnsi="Times New Roman" w:eastAsia="宋体" w:cs="Times New Roman"/>
          <w:sz w:val="24"/>
          <w:szCs w:val="24"/>
          <w:lang w:val="en-US" w:eastAsia="zh-CN"/>
        </w:rPr>
      </w:pPr>
      <w:r>
        <w:rPr>
          <w:rFonts w:hint="default" w:ascii="Times New Roman" w:hAnsi="Times New Roman" w:eastAsia="仿宋" w:cs="Times New Roman"/>
          <w:sz w:val="32"/>
        </w:rPr>
        <w:t xml:space="preserve">                            报送时间：</w:t>
      </w:r>
      <w:r>
        <w:rPr>
          <w:rFonts w:hint="default" w:ascii="Times New Roman" w:hAnsi="Times New Roman" w:eastAsia="仿宋_GB2312" w:cs="Times New Roman"/>
          <w:sz w:val="32"/>
        </w:rPr>
        <w:t xml:space="preserve"> </w:t>
      </w:r>
    </w:p>
    <w:p>
      <w:pPr>
        <w:widowControl/>
        <w:spacing w:line="560" w:lineRule="exact"/>
        <w:jc w:val="both"/>
        <w:rPr>
          <w:rFonts w:hint="default" w:ascii="Times New Roman" w:hAnsi="Times New Roman" w:cs="Times New Roman"/>
          <w:sz w:val="24"/>
          <w:lang w:val="en-US" w:eastAsia="zh-CN"/>
        </w:rPr>
      </w:pPr>
    </w:p>
    <w:p>
      <w:pPr>
        <w:widowControl/>
        <w:spacing w:line="560" w:lineRule="exact"/>
        <w:jc w:val="both"/>
        <w:rPr>
          <w:rFonts w:hint="default" w:ascii="Times New Roman" w:hAnsi="Times New Roman" w:cs="Times New Roman"/>
          <w:sz w:val="24"/>
          <w:lang w:val="en-US" w:eastAsia="zh-CN"/>
        </w:rPr>
      </w:pPr>
      <w:bookmarkStart w:id="0" w:name="_GoBack"/>
      <w:bookmarkEnd w:id="0"/>
    </w:p>
    <w:sectPr>
      <w:footerReference r:id="rId4" w:type="default"/>
      <w:pgSz w:w="11900" w:h="16840"/>
      <w:pgMar w:top="2098" w:right="1800" w:bottom="1440" w:left="1800" w:header="851" w:footer="992" w:gutter="0"/>
      <w:pgBorders>
        <w:top w:val="none" w:sz="0" w:space="0"/>
        <w:left w:val="none" w:sz="0" w:space="0"/>
        <w:bottom w:val="none" w:sz="0" w:space="0"/>
        <w:right w:val="none" w:sz="0" w:space="0"/>
      </w:pgBorders>
      <w:pgNumType w:fmt="numberInDash" w:start="7"/>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E12A4"/>
    <w:multiLevelType w:val="singleLevel"/>
    <w:tmpl w:val="0BCE12A4"/>
    <w:lvl w:ilvl="0" w:tentative="0">
      <w:start w:val="1"/>
      <w:numFmt w:val="chineseCounting"/>
      <w:suff w:val="nothing"/>
      <w:lvlText w:val="（%1）"/>
      <w:lvlJc w:val="left"/>
      <w:rPr>
        <w:rFonts w:hint="eastAsia"/>
      </w:rPr>
    </w:lvl>
  </w:abstractNum>
  <w:abstractNum w:abstractNumId="1">
    <w:nsid w:val="0C3BFA59"/>
    <w:multiLevelType w:val="singleLevel"/>
    <w:tmpl w:val="0C3BFA59"/>
    <w:lvl w:ilvl="0" w:tentative="0">
      <w:start w:val="1"/>
      <w:numFmt w:val="chineseCounting"/>
      <w:suff w:val="nothing"/>
      <w:lvlText w:val="（%1）"/>
      <w:lvlJc w:val="left"/>
      <w:rPr>
        <w:rFonts w:hint="eastAsia"/>
      </w:rPr>
    </w:lvl>
  </w:abstractNum>
  <w:abstractNum w:abstractNumId="2">
    <w:nsid w:val="35940044"/>
    <w:multiLevelType w:val="singleLevel"/>
    <w:tmpl w:val="3594004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6D"/>
    <w:rsid w:val="00021A0C"/>
    <w:rsid w:val="0002466F"/>
    <w:rsid w:val="00060FBB"/>
    <w:rsid w:val="00072482"/>
    <w:rsid w:val="0007327D"/>
    <w:rsid w:val="00076C53"/>
    <w:rsid w:val="00077DA6"/>
    <w:rsid w:val="00090863"/>
    <w:rsid w:val="000A06A0"/>
    <w:rsid w:val="000A6AF4"/>
    <w:rsid w:val="000B1762"/>
    <w:rsid w:val="000B39CE"/>
    <w:rsid w:val="000B3A7C"/>
    <w:rsid w:val="000B5E10"/>
    <w:rsid w:val="000C258F"/>
    <w:rsid w:val="000D5187"/>
    <w:rsid w:val="000F3A61"/>
    <w:rsid w:val="000F5762"/>
    <w:rsid w:val="000F71E6"/>
    <w:rsid w:val="00123DCC"/>
    <w:rsid w:val="00130FBA"/>
    <w:rsid w:val="001346C3"/>
    <w:rsid w:val="00177079"/>
    <w:rsid w:val="001E34EE"/>
    <w:rsid w:val="00226866"/>
    <w:rsid w:val="00265EF8"/>
    <w:rsid w:val="002813E4"/>
    <w:rsid w:val="00292762"/>
    <w:rsid w:val="002A5B21"/>
    <w:rsid w:val="002C059B"/>
    <w:rsid w:val="002C1003"/>
    <w:rsid w:val="002D6AB8"/>
    <w:rsid w:val="002E63CB"/>
    <w:rsid w:val="00312F12"/>
    <w:rsid w:val="003154E9"/>
    <w:rsid w:val="00330015"/>
    <w:rsid w:val="0034646C"/>
    <w:rsid w:val="003523FF"/>
    <w:rsid w:val="00355BDE"/>
    <w:rsid w:val="00365954"/>
    <w:rsid w:val="0037423E"/>
    <w:rsid w:val="00381D71"/>
    <w:rsid w:val="003A226D"/>
    <w:rsid w:val="003B159B"/>
    <w:rsid w:val="003B4B1E"/>
    <w:rsid w:val="003D2B5F"/>
    <w:rsid w:val="003D50D8"/>
    <w:rsid w:val="003F2CAD"/>
    <w:rsid w:val="003F4B9E"/>
    <w:rsid w:val="003F510C"/>
    <w:rsid w:val="00405B7F"/>
    <w:rsid w:val="0043625B"/>
    <w:rsid w:val="00445133"/>
    <w:rsid w:val="00475135"/>
    <w:rsid w:val="0048535C"/>
    <w:rsid w:val="004A7188"/>
    <w:rsid w:val="004E5224"/>
    <w:rsid w:val="005012E9"/>
    <w:rsid w:val="00513758"/>
    <w:rsid w:val="005142D5"/>
    <w:rsid w:val="00521507"/>
    <w:rsid w:val="00555FB7"/>
    <w:rsid w:val="005D7845"/>
    <w:rsid w:val="005E68B9"/>
    <w:rsid w:val="005F6552"/>
    <w:rsid w:val="00601BD0"/>
    <w:rsid w:val="006025A3"/>
    <w:rsid w:val="006222B6"/>
    <w:rsid w:val="00627247"/>
    <w:rsid w:val="00627A2E"/>
    <w:rsid w:val="0066338D"/>
    <w:rsid w:val="006635F4"/>
    <w:rsid w:val="006726BE"/>
    <w:rsid w:val="00690A52"/>
    <w:rsid w:val="006911E1"/>
    <w:rsid w:val="006978D4"/>
    <w:rsid w:val="006A398F"/>
    <w:rsid w:val="006A3A2F"/>
    <w:rsid w:val="006B0DAC"/>
    <w:rsid w:val="006D1260"/>
    <w:rsid w:val="006D4B85"/>
    <w:rsid w:val="006E0EC5"/>
    <w:rsid w:val="006E69DC"/>
    <w:rsid w:val="006F0B53"/>
    <w:rsid w:val="007213C5"/>
    <w:rsid w:val="0072277E"/>
    <w:rsid w:val="0074269E"/>
    <w:rsid w:val="0075741E"/>
    <w:rsid w:val="00776122"/>
    <w:rsid w:val="00782AB2"/>
    <w:rsid w:val="007831B1"/>
    <w:rsid w:val="007A0DEF"/>
    <w:rsid w:val="007A2150"/>
    <w:rsid w:val="007A3F7E"/>
    <w:rsid w:val="007B7D03"/>
    <w:rsid w:val="007D17C4"/>
    <w:rsid w:val="007D32DC"/>
    <w:rsid w:val="007E4F1C"/>
    <w:rsid w:val="007F04EA"/>
    <w:rsid w:val="0080508B"/>
    <w:rsid w:val="0080712F"/>
    <w:rsid w:val="00823BFA"/>
    <w:rsid w:val="008276E1"/>
    <w:rsid w:val="00830D35"/>
    <w:rsid w:val="00834B3B"/>
    <w:rsid w:val="0083774B"/>
    <w:rsid w:val="008506E7"/>
    <w:rsid w:val="00850EDA"/>
    <w:rsid w:val="00881058"/>
    <w:rsid w:val="008D4FA9"/>
    <w:rsid w:val="008E61F0"/>
    <w:rsid w:val="008F6A4B"/>
    <w:rsid w:val="00947590"/>
    <w:rsid w:val="00955381"/>
    <w:rsid w:val="00957679"/>
    <w:rsid w:val="009600A6"/>
    <w:rsid w:val="00964DF9"/>
    <w:rsid w:val="009730E9"/>
    <w:rsid w:val="0097534A"/>
    <w:rsid w:val="00976B8E"/>
    <w:rsid w:val="009A5917"/>
    <w:rsid w:val="009B5794"/>
    <w:rsid w:val="009B63A8"/>
    <w:rsid w:val="009D4835"/>
    <w:rsid w:val="009E5D15"/>
    <w:rsid w:val="009E6A87"/>
    <w:rsid w:val="009F4291"/>
    <w:rsid w:val="00A20061"/>
    <w:rsid w:val="00A33F3D"/>
    <w:rsid w:val="00A56769"/>
    <w:rsid w:val="00A6733A"/>
    <w:rsid w:val="00A73171"/>
    <w:rsid w:val="00AA2CA9"/>
    <w:rsid w:val="00AA66ED"/>
    <w:rsid w:val="00AC1F42"/>
    <w:rsid w:val="00AD1172"/>
    <w:rsid w:val="00AD1992"/>
    <w:rsid w:val="00AE6296"/>
    <w:rsid w:val="00B21278"/>
    <w:rsid w:val="00B336AA"/>
    <w:rsid w:val="00B40ECD"/>
    <w:rsid w:val="00B418AB"/>
    <w:rsid w:val="00B44FE0"/>
    <w:rsid w:val="00B71EB7"/>
    <w:rsid w:val="00B975A2"/>
    <w:rsid w:val="00BC6B36"/>
    <w:rsid w:val="00BD0FDF"/>
    <w:rsid w:val="00BD5B91"/>
    <w:rsid w:val="00BF1EDE"/>
    <w:rsid w:val="00BF1F9C"/>
    <w:rsid w:val="00BF28B9"/>
    <w:rsid w:val="00C0138F"/>
    <w:rsid w:val="00C228C0"/>
    <w:rsid w:val="00C23FDA"/>
    <w:rsid w:val="00C27755"/>
    <w:rsid w:val="00C36904"/>
    <w:rsid w:val="00C426F3"/>
    <w:rsid w:val="00C6031A"/>
    <w:rsid w:val="00C67AD7"/>
    <w:rsid w:val="00C72DE1"/>
    <w:rsid w:val="00C83C95"/>
    <w:rsid w:val="00C853F9"/>
    <w:rsid w:val="00CB0009"/>
    <w:rsid w:val="00CB5BE1"/>
    <w:rsid w:val="00CC4EB0"/>
    <w:rsid w:val="00CE131A"/>
    <w:rsid w:val="00D35B2B"/>
    <w:rsid w:val="00D604CE"/>
    <w:rsid w:val="00D65E49"/>
    <w:rsid w:val="00D72018"/>
    <w:rsid w:val="00D832FF"/>
    <w:rsid w:val="00DA410C"/>
    <w:rsid w:val="00DC4E19"/>
    <w:rsid w:val="00E05F40"/>
    <w:rsid w:val="00E07272"/>
    <w:rsid w:val="00E218BC"/>
    <w:rsid w:val="00E405F6"/>
    <w:rsid w:val="00E60B9E"/>
    <w:rsid w:val="00E71D2F"/>
    <w:rsid w:val="00E83A96"/>
    <w:rsid w:val="00E8477C"/>
    <w:rsid w:val="00E860FD"/>
    <w:rsid w:val="00E955F3"/>
    <w:rsid w:val="00EB19DD"/>
    <w:rsid w:val="00ED07E1"/>
    <w:rsid w:val="00F47076"/>
    <w:rsid w:val="00FA03FE"/>
    <w:rsid w:val="00FD4113"/>
    <w:rsid w:val="00FD7E2B"/>
    <w:rsid w:val="00FE283A"/>
    <w:rsid w:val="00FE53D0"/>
    <w:rsid w:val="00FF4AC1"/>
    <w:rsid w:val="03E32D86"/>
    <w:rsid w:val="05E711C1"/>
    <w:rsid w:val="073144BC"/>
    <w:rsid w:val="07492355"/>
    <w:rsid w:val="07545B36"/>
    <w:rsid w:val="07B942B0"/>
    <w:rsid w:val="07F7418E"/>
    <w:rsid w:val="084F6FA6"/>
    <w:rsid w:val="08E96453"/>
    <w:rsid w:val="09D31CF3"/>
    <w:rsid w:val="0ABC2330"/>
    <w:rsid w:val="121165F8"/>
    <w:rsid w:val="12A07510"/>
    <w:rsid w:val="135835A0"/>
    <w:rsid w:val="14396A90"/>
    <w:rsid w:val="14965555"/>
    <w:rsid w:val="151C12E4"/>
    <w:rsid w:val="181B2ABE"/>
    <w:rsid w:val="18AD33DB"/>
    <w:rsid w:val="18C83B5C"/>
    <w:rsid w:val="1A087C48"/>
    <w:rsid w:val="1B517A0A"/>
    <w:rsid w:val="1CBC5029"/>
    <w:rsid w:val="1DAB0F1B"/>
    <w:rsid w:val="219258B8"/>
    <w:rsid w:val="21B24572"/>
    <w:rsid w:val="21C62265"/>
    <w:rsid w:val="228714A6"/>
    <w:rsid w:val="22B17484"/>
    <w:rsid w:val="232428B2"/>
    <w:rsid w:val="245A1ED6"/>
    <w:rsid w:val="249C12E8"/>
    <w:rsid w:val="27DA737B"/>
    <w:rsid w:val="2A4F211F"/>
    <w:rsid w:val="2A7659BA"/>
    <w:rsid w:val="2DEB6EC9"/>
    <w:rsid w:val="2FF94BB7"/>
    <w:rsid w:val="359E6C6E"/>
    <w:rsid w:val="35E432CD"/>
    <w:rsid w:val="378F6B29"/>
    <w:rsid w:val="38AA69C1"/>
    <w:rsid w:val="3A2D01C0"/>
    <w:rsid w:val="3C736F49"/>
    <w:rsid w:val="3C744475"/>
    <w:rsid w:val="447B3573"/>
    <w:rsid w:val="47176493"/>
    <w:rsid w:val="47C8055C"/>
    <w:rsid w:val="48316705"/>
    <w:rsid w:val="48610D7D"/>
    <w:rsid w:val="48DD66C6"/>
    <w:rsid w:val="49782E92"/>
    <w:rsid w:val="4A7A3D4B"/>
    <w:rsid w:val="50743C3A"/>
    <w:rsid w:val="50971D52"/>
    <w:rsid w:val="51314AED"/>
    <w:rsid w:val="524549D2"/>
    <w:rsid w:val="534A6AB1"/>
    <w:rsid w:val="54351587"/>
    <w:rsid w:val="591C6C10"/>
    <w:rsid w:val="59551454"/>
    <w:rsid w:val="5B2B6933"/>
    <w:rsid w:val="5BD754C9"/>
    <w:rsid w:val="5E9478FA"/>
    <w:rsid w:val="5F586CA2"/>
    <w:rsid w:val="61DF04E9"/>
    <w:rsid w:val="688B4B82"/>
    <w:rsid w:val="6AD13A2D"/>
    <w:rsid w:val="71C7415D"/>
    <w:rsid w:val="73185D49"/>
    <w:rsid w:val="7319440A"/>
    <w:rsid w:val="73FD0354"/>
    <w:rsid w:val="742D59D6"/>
    <w:rsid w:val="745C2BCC"/>
    <w:rsid w:val="751B4602"/>
    <w:rsid w:val="768B5CAB"/>
    <w:rsid w:val="775E047B"/>
    <w:rsid w:val="7AEC1753"/>
    <w:rsid w:val="7D9033B6"/>
    <w:rsid w:val="7DBD76E9"/>
    <w:rsid w:val="7DFC75C6"/>
    <w:rsid w:val="7F10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markedcontent"/>
    <w:basedOn w:val="12"/>
    <w:qFormat/>
    <w:uiPriority w:val="0"/>
  </w:style>
  <w:style w:type="character" w:customStyle="1" w:styleId="20">
    <w:name w:val="日期 字符"/>
    <w:basedOn w:val="12"/>
    <w:link w:val="4"/>
    <w:semiHidden/>
    <w:qFormat/>
    <w:uiPriority w:val="99"/>
  </w:style>
  <w:style w:type="character" w:customStyle="1" w:styleId="21">
    <w:name w:val="批注文字 字符"/>
    <w:basedOn w:val="12"/>
    <w:link w:val="3"/>
    <w:semiHidden/>
    <w:qFormat/>
    <w:uiPriority w:val="99"/>
  </w:style>
  <w:style w:type="character" w:customStyle="1" w:styleId="22">
    <w:name w:val="批注主题 字符"/>
    <w:basedOn w:val="21"/>
    <w:link w:val="9"/>
    <w:semiHidden/>
    <w:qFormat/>
    <w:uiPriority w:val="99"/>
    <w:rPr>
      <w:b/>
      <w:bCs/>
    </w:rPr>
  </w:style>
  <w:style w:type="character" w:customStyle="1" w:styleId="23">
    <w:name w:val="批注框文本 字符"/>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2127</Words>
  <Characters>2185</Characters>
  <Lines>13</Lines>
  <Paragraphs>3</Paragraphs>
  <TotalTime>49</TotalTime>
  <ScaleCrop>false</ScaleCrop>
  <LinksUpToDate>false</LinksUpToDate>
  <CharactersWithSpaces>2339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2021-09-13T12:52:00Z</dcterms:created>
  <dc:creator>7890</dc:creator>
  <cp:lastModifiedBy>aming</cp:lastModifiedBy>
  <cp:lastPrinted>2021-10-28T03:34:00Z</cp:lastPrinted>
  <dcterms:modified xsi:type="dcterms:W3CDTF">2021-11-02T03:07:07Z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3C02C397677E47679C940F49CE416FF8</vt:lpwstr>
  </property>
</Properties>
</file>